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3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/>
        <w:ind w:right="0" w:firstLine="0" w:left="0"/>
        <w:jc w:val="center"/>
        <w:rPr/>
      </w:pPr>
      <w:r>
        <w:rPr>
          <w:rFonts w:ascii="Verdana" w:hAnsi="Verdana" w:eastAsia="Verdana" w:cs="Verdana"/>
          <w:b/>
          <w:color w:val="000000"/>
          <w:sz w:val="36"/>
        </w:rPr>
        <w:t xml:space="preserve">Июль 2023 года</w:t>
      </w:r>
      <w:r/>
    </w:p>
    <w:tbl>
      <w:tblPr>
        <w:tblStyle w:val="11"/>
        <w:tblW w:w="0" w:type="auto"/>
        <w:tblBorders>
          <w:top w:val="single" w:color="808080" w:sz="6" w:space="0"/>
          <w:left w:val="single" w:color="808080" w:sz="6" w:space="0"/>
          <w:bottom w:val="single" w:color="808080" w:sz="6" w:space="0"/>
          <w:right w:val="single" w:color="808080" w:sz="6" w:space="0"/>
          <w:insideH w:val="none" w:color="000000" w:sz="4" w:space="0"/>
          <w:insideV w:val="none" w:color="000000" w:sz="4" w:space="0"/>
        </w:tblBorders>
        <w:shd w:val="clear" w:color="ffffff" w:fill="ffffff"/>
        <w:tblLayout w:type="autofit"/>
        <w:tblLook w:val="04A0" w:firstRow="1" w:lastRow="0" w:firstColumn="1" w:lastColumn="0" w:noHBand="0" w:noVBand="1"/>
      </w:tblPr>
      <w:tblGrid>
        <w:gridCol w:w="1326"/>
        <w:gridCol w:w="3100"/>
        <w:gridCol w:w="988"/>
        <w:gridCol w:w="1112"/>
        <w:gridCol w:w="1583"/>
        <w:gridCol w:w="1245"/>
      </w:tblGrid>
      <w:tr>
        <w:trPr>
          <w:trHeight w:val="78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Наименование категорий работников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Целевой показатель средней заработной платы по Указу Президента от 07.05.12 № 597 ( в соответствии с утвержденной по региону «Дорожной картой»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2022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Средняя зарплата за июль 2023 (руб.)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исполнение показателя средней заработной платы по региону %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Рост заработной платы к уровню 2022 года</w:t>
            </w:r>
            <w:r/>
          </w:p>
        </w:tc>
      </w:tr>
      <w:tr>
        <w:trPr>
          <w:trHeight w:val="19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Врачи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70100,0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67952,38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71475,13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101,96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+ 3522,75</w:t>
            </w:r>
            <w:r/>
          </w:p>
        </w:tc>
      </w:tr>
      <w:tr>
        <w:trPr>
          <w:trHeight w:val="592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Средний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32467,50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35053,21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+ 2585,71</w:t>
            </w:r>
            <w:r/>
          </w:p>
        </w:tc>
      </w:tr>
      <w:tr>
        <w:trPr>
          <w:trHeight w:val="585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Младший медицинский персонал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35050,0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32900,01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35050,00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100,0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+ 2149,99</w:t>
            </w:r>
            <w:r/>
          </w:p>
        </w:tc>
      </w:tr>
      <w:tr>
        <w:trPr>
          <w:trHeight w:val="390"/>
        </w:trPr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Всего по учреждению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8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35597,63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b/>
                <w:color w:val="000000"/>
                <w:sz w:val="17"/>
              </w:rPr>
              <w:t xml:space="preserve">37688,14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8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jc w:val="center"/>
              <w:rPr/>
            </w:pPr>
            <w:r>
              <w:rPr>
                <w:rFonts w:ascii="Verdana" w:hAnsi="Verdana" w:eastAsia="Verdana" w:cs="Verdana"/>
                <w:color w:val="000000"/>
                <w:sz w:val="17"/>
              </w:rPr>
              <w:t xml:space="preserve">+ 2090,51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6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6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6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6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0"/>
    <w:next w:val="66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pBdr/>
      <w:spacing/>
      <w:ind/>
    </w:pPr>
  </w:style>
  <w:style w:type="table" w:styleId="66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2" w:default="1">
    <w:name w:val="No List"/>
    <w:uiPriority w:val="99"/>
    <w:semiHidden/>
    <w:unhideWhenUsed/>
    <w:pPr>
      <w:pBdr/>
      <w:spacing/>
      <w:ind/>
    </w:pPr>
  </w:style>
  <w:style w:type="paragraph" w:styleId="663">
    <w:name w:val="No Spacing"/>
    <w:basedOn w:val="660"/>
    <w:uiPriority w:val="1"/>
    <w:qFormat/>
    <w:pPr>
      <w:pBdr/>
      <w:spacing w:after="0" w:line="240" w:lineRule="auto"/>
      <w:ind/>
    </w:pPr>
  </w:style>
  <w:style w:type="paragraph" w:styleId="664">
    <w:name w:val="List Paragraph"/>
    <w:basedOn w:val="660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2024-12-25T10:00:25Z</dcterms:modified>
</cp:coreProperties>
</file>